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/>
        <w:ind w:right="-20" w:hanging="0"/>
        <w:rPr>
          <w:b/>
          <w:b/>
          <w:bCs/>
          <w:sz w:val="36"/>
          <w:szCs w:val="36"/>
        </w:rPr>
      </w:pPr>
      <w:r>
        <w:rPr>
          <w:rFonts w:eastAsia="Arial" w:cs="Arial" w:ascii="Arial" w:hAnsi="Arial"/>
          <w:b/>
          <w:bCs/>
          <w:color w:val="000000"/>
          <w:sz w:val="36"/>
          <w:szCs w:val="36"/>
        </w:rPr>
        <w:t>Сопровождение прайс</w:t>
      </w:r>
      <w:bookmarkStart w:id="0" w:name="_page_22_0"/>
    </w:p>
    <w:p>
      <w:pPr>
        <w:pStyle w:val="Normal"/>
        <w:spacing w:lineRule="exact" w:line="24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12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hanging="0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1. Гражданское право:</w:t>
      </w:r>
    </w:p>
    <w:p>
      <w:pPr>
        <w:pStyle w:val="Normal"/>
        <w:widowControl w:val="false"/>
        <w:tabs>
          <w:tab w:val="clear" w:pos="720"/>
          <w:tab w:val="left" w:pos="993" w:leader="none"/>
        </w:tabs>
        <w:spacing w:lineRule="auto" w:line="240"/>
        <w:ind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color w:val="000000"/>
          <w:sz w:val="32"/>
          <w:szCs w:val="32"/>
        </w:rPr>
        <w:t xml:space="preserve">      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Базовый Пакет: </w:t>
      </w:r>
      <w:r>
        <w:rPr>
          <w:rFonts w:eastAsia="Arial" w:cs="Arial" w:ascii="Arial" w:hAnsi="Arial"/>
          <w:color w:val="000000"/>
          <w:sz w:val="32"/>
          <w:szCs w:val="32"/>
        </w:rPr>
        <w:t>От 50 000 рублей в месяц - включает разрешение гражданско-правовых споров, консультации по защите прав потребителей.</w:t>
      </w:r>
    </w:p>
    <w:p>
      <w:pPr>
        <w:pStyle w:val="Normal"/>
        <w:widowControl w:val="false"/>
        <w:tabs>
          <w:tab w:val="clear" w:pos="720"/>
          <w:tab w:val="left" w:pos="993" w:leader="none"/>
        </w:tabs>
        <w:spacing w:lineRule="auto" w:line="240" w:before="3" w:after="0"/>
        <w:ind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color w:val="000000"/>
          <w:sz w:val="32"/>
          <w:szCs w:val="32"/>
        </w:rPr>
        <w:t xml:space="preserve">      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Расширенный Пакет: </w:t>
      </w:r>
      <w:r>
        <w:rPr>
          <w:rFonts w:eastAsia="Arial" w:cs="Arial" w:ascii="Arial" w:hAnsi="Arial"/>
          <w:color w:val="000000"/>
          <w:sz w:val="32"/>
          <w:szCs w:val="32"/>
        </w:rPr>
        <w:t>От 70 000 рублей в месяц -включает разрешение наследственных дел, сопровождение сделок с недвижимостью.</w:t>
      </w:r>
    </w:p>
    <w:p>
      <w:pPr>
        <w:pStyle w:val="Normal"/>
        <w:spacing w:lineRule="exact" w:line="24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2. Корпоративное право: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color w:val="000000"/>
          <w:sz w:val="32"/>
          <w:szCs w:val="32"/>
        </w:rPr>
        <w:t xml:space="preserve"> 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Пакет для Бизнеса: </w:t>
      </w:r>
      <w:r>
        <w:rPr>
          <w:rFonts w:eastAsia="Arial" w:cs="Arial" w:ascii="Arial" w:hAnsi="Arial"/>
          <w:color w:val="000000"/>
          <w:sz w:val="32"/>
          <w:szCs w:val="32"/>
        </w:rPr>
        <w:t>От 50 000 рублей в месяц -регистрация и ликвидация компаний, корпоративные сделки, реструктуризация.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2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3. Правовой анализ договоров: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Стартап Пакет: </w:t>
      </w:r>
      <w:r>
        <w:rPr>
          <w:rFonts w:eastAsia="Arial" w:cs="Arial" w:ascii="Arial" w:hAnsi="Arial"/>
          <w:color w:val="000000"/>
          <w:sz w:val="32"/>
          <w:szCs w:val="32"/>
        </w:rPr>
        <w:t>От 30 000 рублей - выявление рисков и разработка проектов договоров для новых предпринимателей.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3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4. Уголовное право: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sz w:val="24"/>
          <w:szCs w:val="24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Защита Вашего Бизнеса: </w:t>
      </w:r>
      <w:r>
        <w:rPr>
          <w:rFonts w:eastAsia="Arial" w:cs="Arial" w:ascii="Arial" w:hAnsi="Arial"/>
          <w:color w:val="000000"/>
          <w:sz w:val="32"/>
          <w:szCs w:val="32"/>
        </w:rPr>
        <w:t>От 150 000 рублей - защита по уголовным делам.</w:t>
      </w:r>
      <w:bookmarkStart w:id="1" w:name="_page_27_0"/>
      <w:bookmarkEnd w:id="0"/>
    </w:p>
    <w:p>
      <w:pPr>
        <w:pStyle w:val="Normal"/>
        <w:spacing w:lineRule="exact" w:line="140" w:before="0" w:after="6"/>
        <w:ind w:right="-20" w:firstLine="709"/>
        <w:jc w:val="both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5. Семейное право: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Семейный Баланс: </w:t>
      </w:r>
      <w:r>
        <w:rPr>
          <w:rFonts w:eastAsia="Arial" w:cs="Arial" w:ascii="Arial" w:hAnsi="Arial"/>
          <w:color w:val="000000"/>
          <w:sz w:val="32"/>
          <w:szCs w:val="32"/>
        </w:rPr>
        <w:t>От 30 000 рублей -расторжение брака, алиментные обязательства, определение порядка общения с детьми.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3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6. Трудовое право: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color w:val="000000"/>
          <w:sz w:val="32"/>
          <w:szCs w:val="32"/>
        </w:rPr>
        <w:t xml:space="preserve"> 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Трудовая Гарантия: </w:t>
      </w:r>
      <w:r>
        <w:rPr>
          <w:rFonts w:eastAsia="Arial" w:cs="Arial" w:ascii="Arial" w:hAnsi="Arial"/>
          <w:color w:val="000000"/>
          <w:sz w:val="32"/>
          <w:szCs w:val="32"/>
        </w:rPr>
        <w:t>От 25 000 рублей в месяц - разработка трудовых договоров, защита прав работодателей.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2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7. Недвижимость и земельные вопросы: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Юридическое Сопровождение Сделок: </w:t>
      </w:r>
      <w:r>
        <w:rPr>
          <w:rFonts w:eastAsia="Arial" w:cs="Arial" w:ascii="Arial" w:hAnsi="Arial"/>
          <w:color w:val="000000"/>
          <w:sz w:val="32"/>
          <w:szCs w:val="32"/>
        </w:rPr>
        <w:t>От 50 000 рублей -правовая поддержка сделок, разрешение споров о правах на землю.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3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8. Банкротство физических и юридических лиц: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Финансовая Поддержка: </w:t>
      </w:r>
      <w:r>
        <w:rPr>
          <w:rFonts w:eastAsia="Arial" w:cs="Arial" w:ascii="Arial" w:hAnsi="Arial"/>
          <w:color w:val="000000"/>
          <w:sz w:val="32"/>
          <w:szCs w:val="32"/>
        </w:rPr>
        <w:t>От 120 000 рублей -сопровождение процессов банкротства, взыскание долгов, помощь в финансовых вопросах.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3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9. Коммерческая и налоговая правовая поддержка: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000000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color w:val="000000"/>
          <w:sz w:val="32"/>
          <w:szCs w:val="32"/>
        </w:rPr>
        <w:t xml:space="preserve"> 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Бизнес-Безопасность: </w:t>
      </w:r>
      <w:r>
        <w:rPr>
          <w:rFonts w:eastAsia="Arial" w:cs="Arial" w:ascii="Arial" w:hAnsi="Arial"/>
          <w:color w:val="000000"/>
          <w:sz w:val="32"/>
          <w:szCs w:val="32"/>
        </w:rPr>
        <w:t>От 30 000 рублей в месяц - составление и анализ договоров, работа с налоговыми обязательствами, защита в налоговых спорах.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Arial" w:cs="Arial" w:ascii="Arial" w:hAnsi="Arial"/>
          <w:color w:val="374151"/>
          <w:sz w:val="32"/>
          <w:szCs w:val="32"/>
        </w:rPr>
      </w:r>
    </w:p>
    <w:p>
      <w:pPr>
        <w:pStyle w:val="Normal"/>
        <w:widowControl w:val="false"/>
        <w:spacing w:lineRule="auto" w:line="240" w:before="6" w:after="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bookmarkEnd w:id="1"/>
      <w:r>
        <w:rPr>
          <w:rFonts w:eastAsia="Arial" w:cs="Arial" w:ascii="Arial" w:hAnsi="Arial"/>
          <w:b/>
          <w:bCs/>
          <w:color w:val="000000"/>
          <w:sz w:val="32"/>
          <w:szCs w:val="32"/>
        </w:rPr>
        <w:t>10. Претензионная работа:</w:t>
      </w:r>
    </w:p>
    <w:p>
      <w:pPr>
        <w:pStyle w:val="Normal"/>
        <w:widowControl w:val="false"/>
        <w:spacing w:lineRule="auto" w:line="240"/>
        <w:ind w:right="-1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Профессиональные Претензии: </w:t>
      </w:r>
      <w:r>
        <w:rPr>
          <w:rFonts w:eastAsia="Arial" w:cs="Arial" w:ascii="Arial" w:hAnsi="Arial"/>
          <w:color w:val="000000"/>
          <w:sz w:val="32"/>
          <w:szCs w:val="32"/>
        </w:rPr>
        <w:t>От 15 000 рублей -подготовка проектов претензий, переговоры с контрагентами, разработка проектов мировых соглашений.</w:t>
      </w:r>
    </w:p>
    <w:p>
      <w:pPr>
        <w:pStyle w:val="Normal"/>
        <w:spacing w:lineRule="exact" w:line="240"/>
        <w:ind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3"/>
        <w:ind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11. Взыскание дебиторской задолженности: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Эффективное Взыскание: </w:t>
      </w:r>
      <w:r>
        <w:rPr>
          <w:rFonts w:eastAsia="Arial" w:cs="Arial" w:ascii="Arial" w:hAnsi="Arial"/>
          <w:color w:val="000000"/>
          <w:sz w:val="32"/>
          <w:szCs w:val="32"/>
        </w:rPr>
        <w:t>От 80 000 рублей - правовой анализ документов, подготовка проектов исковых заявлений, ведение судебных процессов.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2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7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12. Арбитраж и альтернативные методы разрешения споров: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Арбитражный Шаг: </w:t>
      </w:r>
      <w:r>
        <w:rPr>
          <w:rFonts w:eastAsia="Arial" w:cs="Arial" w:ascii="Arial" w:hAnsi="Arial"/>
          <w:color w:val="000000"/>
          <w:sz w:val="32"/>
          <w:szCs w:val="32"/>
        </w:rPr>
        <w:t>От 100 000 рублей - участие в арбитражных процедурах, медиация, консультации по разрешению споров, обжалование арбитражных решений.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3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13. Соглашения и контракты: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Безопасные Сделки: </w:t>
      </w:r>
      <w:r>
        <w:rPr>
          <w:rFonts w:eastAsia="Arial" w:cs="Arial" w:ascii="Arial" w:hAnsi="Arial"/>
          <w:color w:val="000000"/>
          <w:sz w:val="32"/>
          <w:szCs w:val="32"/>
        </w:rPr>
        <w:t>От 30 000 рублей - разработка и анализ бизнес-соглашений, юридическое сопровождение долгосрочных контрактов, соглашения о неразглашении и конфиденциальности.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3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14. Страховое право: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Страховая Уверенность: </w:t>
      </w:r>
      <w:r>
        <w:rPr>
          <w:rFonts w:eastAsia="Arial" w:cs="Arial" w:ascii="Arial" w:hAnsi="Arial"/>
          <w:color w:val="000000"/>
          <w:sz w:val="32"/>
          <w:szCs w:val="32"/>
        </w:rPr>
        <w:t>От 30 000 рублей - решение страховых споров, защита прав страхователей и страховщиков, страхование имущества и ответственности.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3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color w:val="000000"/>
          <w:sz w:val="32"/>
          <w:szCs w:val="32"/>
        </w:rPr>
      </w:pPr>
      <w:bookmarkStart w:id="2" w:name="_page_30_0"/>
      <w:r>
        <w:rPr>
          <w:rFonts w:eastAsia="Arial" w:cs="Arial" w:ascii="Arial" w:hAnsi="Arial"/>
          <w:b/>
          <w:bCs/>
          <w:color w:val="000000"/>
          <w:sz w:val="32"/>
          <w:szCs w:val="32"/>
        </w:rPr>
        <w:t>15. Административные дела, включая споры по ДТП:</w:t>
      </w:r>
      <w:bookmarkStart w:id="3" w:name="_page_33_0"/>
      <w:bookmarkEnd w:id="2"/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color w:val="000000"/>
          <w:sz w:val="32"/>
          <w:szCs w:val="32"/>
        </w:rPr>
        <w:t xml:space="preserve">      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Безопасное Движение: </w:t>
      </w:r>
      <w:r>
        <w:rPr>
          <w:rFonts w:eastAsia="Arial" w:cs="Arial" w:ascii="Arial" w:hAnsi="Arial"/>
          <w:color w:val="000000"/>
          <w:sz w:val="32"/>
          <w:szCs w:val="32"/>
        </w:rPr>
        <w:t>От 50 000 рублей - защита по вопросам привлечения к административной ответственности, оспаривание решений по взиманию налогов, сборов, пошлин.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2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17. Право пенсионного обеспечения: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Пенсионная Гарантия: </w:t>
      </w:r>
      <w:r>
        <w:rPr>
          <w:rFonts w:eastAsia="Arial" w:cs="Arial" w:ascii="Arial" w:hAnsi="Arial"/>
          <w:color w:val="000000"/>
          <w:sz w:val="32"/>
          <w:szCs w:val="32"/>
        </w:rPr>
        <w:t>От 50 000 рублей - юридическое сопровождение пенсионных вопросов, работа с пенсионными фондами, защита прав пенсионеров.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2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18. Право наследования: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Наследственная Стабильность: </w:t>
      </w:r>
      <w:r>
        <w:rPr>
          <w:rFonts w:eastAsia="Arial" w:cs="Arial" w:ascii="Arial" w:hAnsi="Arial"/>
          <w:color w:val="000000"/>
          <w:sz w:val="32"/>
          <w:szCs w:val="32"/>
        </w:rPr>
        <w:t>От 100 000 рублей - раздел имущества по наследству, помощь в составлении завещаний, защита прав наследников, разработка стратегии наследственного планирования.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3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19. Право детей и подростков: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Безопасное Детство: </w:t>
      </w:r>
      <w:r>
        <w:rPr>
          <w:rFonts w:eastAsia="Arial" w:cs="Arial" w:ascii="Arial" w:hAnsi="Arial"/>
          <w:color w:val="000000"/>
          <w:sz w:val="32"/>
          <w:szCs w:val="32"/>
        </w:rPr>
        <w:t>От 50 000 рублей - защита прав детей, семейные вопросы, касающиеся детей, правовое сопровождение подростков.</w:t>
      </w:r>
    </w:p>
    <w:p>
      <w:pPr>
        <w:pStyle w:val="Normal"/>
        <w:spacing w:lineRule="exact" w:line="240"/>
        <w:ind w:right="-2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40" w:before="0" w:after="3"/>
        <w:ind w:right="-20" w:firstLine="709"/>
        <w:jc w:val="both"/>
        <w:rPr>
          <w:rFonts w:ascii="Arial" w:hAnsi="Arial" w:eastAsia="Arial" w:cs="Arial"/>
          <w:sz w:val="14"/>
          <w:szCs w:val="14"/>
        </w:rPr>
      </w:pPr>
      <w:r>
        <w:rPr>
          <w:rFonts w:eastAsia="Arial" w:cs="Arial" w:ascii="Arial" w:hAnsi="Arial"/>
          <w:sz w:val="14"/>
          <w:szCs w:val="14"/>
        </w:rPr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20. Право занятости и трудовые отношения: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YSWRO+TimesRoman" w:cs="YSWRO+TimesRoman" w:ascii="YSWRO+TimesRoman" w:hAnsi="YSWRO+TimesRoman"/>
          <w:color w:val="000000"/>
          <w:sz w:val="32"/>
          <w:szCs w:val="32"/>
        </w:rPr>
        <w:t>•</w:t>
      </w:r>
      <w:r>
        <w:rPr>
          <w:color w:val="000000"/>
          <w:sz w:val="32"/>
          <w:szCs w:val="32"/>
        </w:rPr>
        <w:t xml:space="preserve">    </w:t>
      </w:r>
      <w:r>
        <w:rPr>
          <w:rFonts w:eastAsia="Arial" w:cs="Arial" w:ascii="Arial" w:hAnsi="Arial"/>
          <w:i/>
          <w:iCs/>
          <w:color w:val="000000"/>
          <w:sz w:val="32"/>
          <w:szCs w:val="32"/>
        </w:rPr>
        <w:t xml:space="preserve">Трудовая Гарантия: </w:t>
      </w:r>
      <w:r>
        <w:rPr>
          <w:rFonts w:eastAsia="Arial" w:cs="Arial" w:ascii="Arial" w:hAnsi="Arial"/>
          <w:color w:val="000000"/>
          <w:sz w:val="32"/>
          <w:szCs w:val="32"/>
        </w:rPr>
        <w:t>От 30 000 рублей - консультирование по трудовому законодательству, работа с трудовыми договорами и коллективными соглашениями, защита прав работников и работодателей.</w:t>
      </w:r>
    </w:p>
    <w:p>
      <w:pPr>
        <w:pStyle w:val="Normal"/>
        <w:spacing w:lineRule="exact" w:line="24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240"/>
        <w:rPr>
          <w:rFonts w:ascii="Arial" w:hAnsi="Arial" w:eastAsia="Arial" w:cs="Arial"/>
          <w:sz w:val="24"/>
          <w:szCs w:val="24"/>
        </w:rPr>
      </w:pPr>
      <w:r>
        <w:rPr/>
      </w:r>
    </w:p>
    <w:p>
      <w:pPr>
        <w:pStyle w:val="Normal"/>
        <w:widowControl w:val="false"/>
        <w:spacing w:lineRule="auto" w:line="247"/>
        <w:ind w:right="489" w:hanging="0"/>
        <w:rPr>
          <w:rFonts w:ascii="Arial" w:hAnsi="Arial" w:eastAsia="Arial" w:cs="Arial"/>
          <w:color w:val="0432FF"/>
          <w:sz w:val="32"/>
          <w:szCs w:val="32"/>
        </w:rPr>
      </w:pPr>
      <w:r>
        <w:rPr>
          <w:rFonts w:eastAsia="Arial" w:cs="Arial" w:ascii="Arial" w:hAnsi="Arial"/>
          <w:color w:val="0432FF"/>
          <w:sz w:val="32"/>
          <w:szCs w:val="32"/>
        </w:rPr>
      </w:r>
    </w:p>
    <w:p>
      <w:pPr>
        <w:pStyle w:val="Normal"/>
        <w:widowControl w:val="false"/>
        <w:spacing w:lineRule="auto" w:line="247"/>
        <w:ind w:right="489" w:hanging="0"/>
        <w:rPr>
          <w:rFonts w:ascii="Arial" w:hAnsi="Arial" w:eastAsia="Arial" w:cs="Arial"/>
          <w:color w:val="0432FF"/>
          <w:sz w:val="32"/>
          <w:szCs w:val="32"/>
        </w:rPr>
      </w:pPr>
      <w:r>
        <w:rPr>
          <w:rFonts w:eastAsia="Arial" w:cs="Arial" w:ascii="Arial" w:hAnsi="Arial"/>
          <w:color w:val="000000"/>
          <w:sz w:val="32"/>
          <w:szCs w:val="32"/>
        </w:rPr>
        <w:t>ДОПОЛНИТЕЛЬНЫЕ НАПРАВЛЕНИЯ УСЛУГ</w:t>
      </w:r>
    </w:p>
    <w:p>
      <w:pPr>
        <w:pStyle w:val="Normal"/>
        <w:spacing w:lineRule="exact" w:line="24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exact" w:line="160"/>
        <w:ind w:firstLine="709"/>
        <w:jc w:val="both"/>
        <w:rPr>
          <w:rFonts w:ascii="Arial" w:hAnsi="Arial" w:eastAsia="Arial" w:cs="Arial"/>
          <w:sz w:val="16"/>
          <w:szCs w:val="16"/>
        </w:rPr>
      </w:pPr>
      <w:r>
        <w:rPr>
          <w:rFonts w:eastAsia="Arial" w:cs="Arial" w:ascii="Arial" w:hAnsi="Arial"/>
          <w:sz w:val="16"/>
          <w:szCs w:val="16"/>
        </w:rPr>
      </w:r>
    </w:p>
    <w:p>
      <w:pPr>
        <w:pStyle w:val="Normal"/>
        <w:widowControl w:val="false"/>
        <w:tabs>
          <w:tab w:val="left" w:pos="720" w:leader="none"/>
        </w:tabs>
        <w:spacing w:lineRule="auto" w:line="240" w:before="6" w:after="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bookmarkEnd w:id="3"/>
      <w:r>
        <w:rPr>
          <w:rFonts w:eastAsia="Arial" w:cs="Arial" w:ascii="Arial" w:hAnsi="Arial"/>
          <w:b/>
          <w:bCs/>
          <w:color w:val="000000"/>
          <w:sz w:val="32"/>
          <w:szCs w:val="32"/>
        </w:rPr>
        <w:t>1.</w:t>
      </w:r>
      <w:r>
        <w:rPr>
          <w:rFonts w:eastAsia="Arial" w:cs="Arial" w:ascii="Arial" w:hAnsi="Arial"/>
          <w:color w:val="374151"/>
          <w:sz w:val="32"/>
          <w:szCs w:val="32"/>
        </w:rPr>
        <w:tab/>
      </w:r>
      <w:r>
        <w:rPr>
          <w:rFonts w:eastAsia="Arial" w:cs="Arial" w:ascii="Arial" w:hAnsi="Arial"/>
          <w:b/>
          <w:bCs/>
          <w:color w:val="000000"/>
          <w:sz w:val="32"/>
          <w:szCs w:val="32"/>
        </w:rPr>
        <w:t>Юридические Аудиты:</w:t>
      </w:r>
    </w:p>
    <w:p>
      <w:pPr>
        <w:pStyle w:val="Normal"/>
        <w:widowControl w:val="false"/>
        <w:tabs>
          <w:tab w:val="clear" w:pos="720"/>
          <w:tab w:val="left" w:pos="1440" w:leader="none"/>
        </w:tabs>
        <w:spacing w:lineRule="auto" w:line="247" w:before="12" w:after="0"/>
        <w:ind w:right="433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Arial" w:cs="Arial" w:ascii="Arial" w:hAnsi="Arial"/>
          <w:color w:val="000000"/>
          <w:sz w:val="32"/>
          <w:szCs w:val="32"/>
        </w:rPr>
        <w:t>Предоставление платных комплексных аудитов для бизнесов с целью выявления потенциальных рисков и рекомендаций по их минимизации.</w:t>
      </w:r>
    </w:p>
    <w:p>
      <w:pPr>
        <w:pStyle w:val="Normal"/>
        <w:widowControl w:val="false"/>
        <w:tabs>
          <w:tab w:val="left" w:pos="720" w:leader="none"/>
        </w:tabs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2.</w:t>
      </w:r>
      <w:r>
        <w:rPr>
          <w:rFonts w:eastAsia="Arial" w:cs="Arial" w:ascii="Arial" w:hAnsi="Arial"/>
          <w:color w:val="374151"/>
          <w:sz w:val="32"/>
          <w:szCs w:val="32"/>
        </w:rPr>
        <w:tab/>
      </w:r>
      <w:r>
        <w:rPr>
          <w:rFonts w:eastAsia="Arial" w:cs="Arial" w:ascii="Arial" w:hAnsi="Arial"/>
          <w:b/>
          <w:bCs/>
          <w:color w:val="000000"/>
          <w:sz w:val="32"/>
          <w:szCs w:val="32"/>
        </w:rPr>
        <w:t>Экспресс-Консультации:</w:t>
      </w:r>
    </w:p>
    <w:p>
      <w:pPr>
        <w:pStyle w:val="Normal"/>
        <w:widowControl w:val="false"/>
        <w:tabs>
          <w:tab w:val="clear" w:pos="720"/>
          <w:tab w:val="left" w:pos="1440" w:leader="none"/>
        </w:tabs>
        <w:spacing w:lineRule="auto" w:line="247" w:before="12" w:after="0"/>
        <w:ind w:right="275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Arial" w:cs="Arial" w:ascii="Arial" w:hAnsi="Arial"/>
          <w:color w:val="000000"/>
          <w:sz w:val="32"/>
          <w:szCs w:val="32"/>
        </w:rPr>
        <w:t>Предоставление быстрых консультаций по телефону или онлайн за отдельную плату, например, для решения оперативных вопросов.</w:t>
      </w:r>
    </w:p>
    <w:p>
      <w:pPr>
        <w:pStyle w:val="Normal"/>
        <w:widowControl w:val="false"/>
        <w:tabs>
          <w:tab w:val="left" w:pos="720" w:leader="none"/>
        </w:tabs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3.</w:t>
      </w:r>
      <w:r>
        <w:rPr>
          <w:rFonts w:eastAsia="Arial" w:cs="Arial" w:ascii="Arial" w:hAnsi="Arial"/>
          <w:color w:val="374151"/>
          <w:sz w:val="32"/>
          <w:szCs w:val="32"/>
        </w:rPr>
        <w:tab/>
      </w:r>
      <w:r>
        <w:rPr>
          <w:rFonts w:eastAsia="Arial" w:cs="Arial" w:ascii="Arial" w:hAnsi="Arial"/>
          <w:b/>
          <w:bCs/>
          <w:color w:val="000000"/>
          <w:sz w:val="32"/>
          <w:szCs w:val="32"/>
        </w:rPr>
        <w:t>Индивидуальные Консультации:</w:t>
      </w:r>
    </w:p>
    <w:p>
      <w:pPr>
        <w:pStyle w:val="Normal"/>
        <w:widowControl w:val="false"/>
        <w:tabs>
          <w:tab w:val="clear" w:pos="720"/>
          <w:tab w:val="left" w:pos="1440" w:leader="none"/>
        </w:tabs>
        <w:spacing w:lineRule="auto" w:line="247" w:before="12" w:after="0"/>
        <w:ind w:right="357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Arial" w:cs="Arial" w:ascii="Arial" w:hAnsi="Arial"/>
          <w:color w:val="000000"/>
          <w:sz w:val="32"/>
          <w:szCs w:val="32"/>
        </w:rPr>
        <w:t>Платные индивидуальные консультации для более глубокого и персонализированного подхода к клиентам.</w:t>
      </w:r>
    </w:p>
    <w:p>
      <w:pPr>
        <w:pStyle w:val="Normal"/>
        <w:widowControl w:val="false"/>
        <w:tabs>
          <w:tab w:val="left" w:pos="720" w:leader="none"/>
        </w:tabs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5.</w:t>
      </w:r>
      <w:r>
        <w:rPr>
          <w:rFonts w:eastAsia="Arial" w:cs="Arial" w:ascii="Arial" w:hAnsi="Arial"/>
          <w:color w:val="374151"/>
          <w:sz w:val="32"/>
          <w:szCs w:val="32"/>
        </w:rPr>
        <w:tab/>
      </w:r>
      <w:r>
        <w:rPr>
          <w:rFonts w:eastAsia="Arial" w:cs="Arial" w:ascii="Arial" w:hAnsi="Arial"/>
          <w:b/>
          <w:bCs/>
          <w:color w:val="000000"/>
          <w:sz w:val="32"/>
          <w:szCs w:val="32"/>
        </w:rPr>
        <w:t>Шаблоны Документов:</w:t>
      </w:r>
    </w:p>
    <w:p>
      <w:pPr>
        <w:pStyle w:val="Normal"/>
        <w:widowControl w:val="false"/>
        <w:tabs>
          <w:tab w:val="clear" w:pos="720"/>
          <w:tab w:val="left" w:pos="1440" w:leader="none"/>
        </w:tabs>
        <w:spacing w:lineRule="auto" w:line="247" w:before="12" w:after="0"/>
        <w:ind w:right="1585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Arial" w:cs="Arial" w:ascii="Arial" w:hAnsi="Arial"/>
          <w:color w:val="000000"/>
          <w:sz w:val="32"/>
          <w:szCs w:val="32"/>
        </w:rPr>
        <w:t>Продажа готовых шаблонов юридических документов для предпринимателей и компаний.</w:t>
      </w:r>
    </w:p>
    <w:p>
      <w:pPr>
        <w:pStyle w:val="Normal"/>
        <w:widowControl w:val="false"/>
        <w:tabs>
          <w:tab w:val="left" w:pos="720" w:leader="none"/>
        </w:tabs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6.</w:t>
      </w:r>
      <w:r>
        <w:rPr>
          <w:rFonts w:eastAsia="Arial" w:cs="Arial" w:ascii="Arial" w:hAnsi="Arial"/>
          <w:color w:val="374151"/>
          <w:sz w:val="32"/>
          <w:szCs w:val="32"/>
        </w:rPr>
        <w:tab/>
      </w:r>
      <w:r>
        <w:rPr>
          <w:rFonts w:eastAsia="Arial" w:cs="Arial" w:ascii="Arial" w:hAnsi="Arial"/>
          <w:b/>
          <w:bCs/>
          <w:color w:val="000000"/>
          <w:sz w:val="32"/>
          <w:szCs w:val="32"/>
        </w:rPr>
        <w:t>Экспресс-Услуги:</w:t>
      </w:r>
    </w:p>
    <w:p>
      <w:pPr>
        <w:pStyle w:val="Normal"/>
        <w:widowControl w:val="false"/>
        <w:tabs>
          <w:tab w:val="clear" w:pos="720"/>
          <w:tab w:val="left" w:pos="1440" w:leader="none"/>
        </w:tabs>
        <w:spacing w:lineRule="auto" w:line="247" w:before="12" w:after="0"/>
        <w:ind w:right="1199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Arial" w:cs="Arial" w:ascii="Arial" w:hAnsi="Arial"/>
          <w:color w:val="000000"/>
          <w:sz w:val="32"/>
          <w:szCs w:val="32"/>
        </w:rPr>
        <w:t>Введение экспресс-пакетов услуг для решения конкретных типов юридических вопросов за фиксированную плату.</w:t>
      </w:r>
    </w:p>
    <w:p>
      <w:pPr>
        <w:pStyle w:val="Normal"/>
        <w:widowControl w:val="false"/>
        <w:tabs>
          <w:tab w:val="left" w:pos="720" w:leader="none"/>
        </w:tabs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7.</w:t>
      </w:r>
      <w:r>
        <w:rPr>
          <w:rFonts w:eastAsia="Arial" w:cs="Arial" w:ascii="Arial" w:hAnsi="Arial"/>
          <w:color w:val="374151"/>
          <w:sz w:val="32"/>
          <w:szCs w:val="32"/>
        </w:rPr>
        <w:tab/>
      </w:r>
      <w:r>
        <w:rPr>
          <w:rFonts w:eastAsia="Arial" w:cs="Arial" w:ascii="Arial" w:hAnsi="Arial"/>
          <w:b/>
          <w:bCs/>
          <w:color w:val="000000"/>
          <w:sz w:val="32"/>
          <w:szCs w:val="32"/>
        </w:rPr>
        <w:t>VIP-Пакеты:</w:t>
      </w:r>
    </w:p>
    <w:p>
      <w:pPr>
        <w:pStyle w:val="Normal"/>
        <w:widowControl w:val="false"/>
        <w:tabs>
          <w:tab w:val="clear" w:pos="720"/>
          <w:tab w:val="left" w:pos="1440" w:leader="none"/>
        </w:tabs>
        <w:spacing w:lineRule="auto" w:line="247" w:before="12" w:after="0"/>
        <w:ind w:right="448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>
          <w:rFonts w:eastAsia="Arial" w:cs="Arial" w:ascii="Arial" w:hAnsi="Arial"/>
          <w:color w:val="000000"/>
          <w:sz w:val="32"/>
          <w:szCs w:val="32"/>
        </w:rPr>
        <w:t>Предоставление VIP-пакетов, включающих в себя расширенные услуги, более высокий приоритет и дополнительные привилегии за дополнительную плату.</w:t>
      </w:r>
    </w:p>
    <w:p>
      <w:pPr>
        <w:pStyle w:val="Normal"/>
        <w:widowControl w:val="false"/>
        <w:spacing w:lineRule="auto" w:line="240"/>
        <w:ind w:right="-20" w:firstLine="709"/>
        <w:jc w:val="both"/>
        <w:rPr>
          <w:rFonts w:ascii="Arial" w:hAnsi="Arial" w:eastAsia="Arial" w:cs="Arial"/>
          <w:b/>
          <w:b/>
          <w:bCs/>
          <w:color w:val="374151"/>
          <w:sz w:val="32"/>
          <w:szCs w:val="32"/>
        </w:rPr>
      </w:pPr>
      <w:r>
        <w:rPr>
          <w:rFonts w:eastAsia="Arial" w:cs="Arial" w:ascii="Arial" w:hAnsi="Arial"/>
          <w:b/>
          <w:bCs/>
          <w:color w:val="000000"/>
          <w:sz w:val="32"/>
          <w:szCs w:val="32"/>
        </w:rPr>
        <w:t>8. Специальные Пакеты для Стартапов:</w:t>
      </w:r>
    </w:p>
    <w:p>
      <w:pPr>
        <w:pStyle w:val="Normal"/>
        <w:widowControl w:val="false"/>
        <w:tabs>
          <w:tab w:val="clear" w:pos="720"/>
          <w:tab w:val="left" w:pos="1440" w:leader="none"/>
        </w:tabs>
        <w:spacing w:lineRule="auto" w:line="247" w:before="12" w:after="0"/>
        <w:ind w:right="953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bookmarkStart w:id="4" w:name="_page_36_0"/>
      <w:r>
        <w:rPr>
          <w:rFonts w:eastAsia="Arial" w:cs="Arial" w:ascii="Arial" w:hAnsi="Arial"/>
          <w:color w:val="000000"/>
          <w:sz w:val="32"/>
          <w:szCs w:val="32"/>
        </w:rPr>
        <w:t>Предоставление специальных пакетов услуг для стартапов по льготной цене, чтобы привлечь новых предпринимателей.</w:t>
      </w:r>
      <w:bookmarkEnd w:id="4"/>
    </w:p>
    <w:p>
      <w:pPr>
        <w:pStyle w:val="Normal"/>
        <w:widowControl w:val="false"/>
        <w:tabs>
          <w:tab w:val="clear" w:pos="720"/>
          <w:tab w:val="left" w:pos="1440" w:leader="none"/>
        </w:tabs>
        <w:spacing w:lineRule="auto" w:line="247" w:before="12" w:after="0"/>
        <w:ind w:right="953" w:firstLine="709"/>
        <w:jc w:val="both"/>
        <w:rPr>
          <w:rFonts w:ascii="Arial" w:hAnsi="Arial" w:eastAsia="Arial" w:cs="Arial"/>
          <w:color w:val="374151"/>
          <w:sz w:val="32"/>
          <w:szCs w:val="32"/>
        </w:rPr>
      </w:pPr>
      <w:r>
        <w:rPr/>
      </w:r>
    </w:p>
    <w:sectPr>
      <w:type w:val="nextPage"/>
      <w:pgSz w:w="11906" w:h="16838"/>
      <w:pgMar w:left="1133" w:right="850" w:gutter="0" w:header="0" w:top="1134" w:footer="0" w:bottom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YSWRO+TimesRoman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6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410494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LibreOffice/7.4.0.3$Windows_x86 LibreOffice_project/f85e47c08ddd19c015c0114a68350214f7066f5a</Application>
  <AppVersion>15.0000</AppVersion>
  <Pages>4</Pages>
  <Words>556</Words>
  <Characters>3841</Characters>
  <CharactersWithSpaces>4361</CharactersWithSpaces>
  <Paragraphs>55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2024-02-16T07:17:00Z</dcterms:created>
  <dc:creator/>
  <dc:description/>
  <dc:language>en-US</dc:language>
  <cp:lastModifiedBy/>
  <dcterms:modified xsi:type="dcterms:W3CDTF">2024-08-06T18:58:55Z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